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C3912" w14:textId="0F0900D8" w:rsidR="00900ADE" w:rsidRDefault="008A6633" w:rsidP="00797F1A">
      <w:pPr>
        <w:pStyle w:val="Default"/>
        <w:jc w:val="both"/>
        <w:rPr>
          <w:color w:val="auto"/>
        </w:rPr>
      </w:pPr>
      <w:r w:rsidRPr="008A6633">
        <w:rPr>
          <w:color w:val="auto"/>
        </w:rPr>
        <w:t>Comune</w:t>
      </w:r>
      <w:r w:rsidR="001510C7">
        <w:rPr>
          <w:color w:val="auto"/>
        </w:rPr>
        <w:t xml:space="preserve"> di</w:t>
      </w:r>
      <w:r w:rsidRPr="008A6633">
        <w:rPr>
          <w:color w:val="auto"/>
        </w:rPr>
        <w:t xml:space="preserve"> </w:t>
      </w:r>
      <w:r w:rsidR="00B23BD5">
        <w:rPr>
          <w:color w:val="auto"/>
        </w:rPr>
        <w:t>Bussero Via Bologna n. 4</w:t>
      </w:r>
    </w:p>
    <w:p w14:paraId="41E53488" w14:textId="5873C09B" w:rsidR="00B23BD5" w:rsidRDefault="00900ADE" w:rsidP="00797F1A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cs="Times New Roman"/>
          <w:b/>
          <w:bCs/>
          <w:sz w:val="20"/>
          <w:szCs w:val="20"/>
        </w:rPr>
        <w:t>LOTTO 1</w:t>
      </w:r>
      <w:r>
        <w:rPr>
          <w:sz w:val="20"/>
          <w:szCs w:val="20"/>
        </w:rPr>
        <w:t xml:space="preserve">  </w:t>
      </w:r>
      <w:r w:rsidR="00B23BD5" w:rsidRPr="00EB5133">
        <w:rPr>
          <w:rFonts w:ascii="Calibri" w:hAnsi="Calibri" w:cs="Calibri"/>
        </w:rPr>
        <w:t>complesso artigianale</w:t>
      </w:r>
      <w:r w:rsidR="00797F1A">
        <w:rPr>
          <w:rFonts w:ascii="Calibri" w:hAnsi="Calibri" w:cs="Calibri"/>
        </w:rPr>
        <w:t>: c</w:t>
      </w:r>
      <w:r w:rsidR="00B23BD5" w:rsidRPr="00EB5133">
        <w:rPr>
          <w:rFonts w:ascii="Calibri" w:hAnsi="Calibri" w:cs="Calibri"/>
        </w:rPr>
        <w:t>apannone, uffici, abitazione custode, cantina</w:t>
      </w:r>
      <w:r w:rsidR="00797F1A">
        <w:rPr>
          <w:rFonts w:ascii="Calibri" w:hAnsi="Calibri" w:cs="Calibri"/>
        </w:rPr>
        <w:t xml:space="preserve">, </w:t>
      </w:r>
      <w:r w:rsidR="00B23BD5" w:rsidRPr="00EB5133">
        <w:rPr>
          <w:rFonts w:ascii="Calibri" w:hAnsi="Calibri" w:cs="Calibri"/>
        </w:rPr>
        <w:t>annessi con area esterna</w:t>
      </w:r>
    </w:p>
    <w:p w14:paraId="5C6D69F1" w14:textId="5EE63DFE" w:rsidR="00900ADE" w:rsidRDefault="00900ADE" w:rsidP="00797F1A">
      <w:pPr>
        <w:spacing w:after="0" w:line="240" w:lineRule="auto"/>
        <w:jc w:val="both"/>
      </w:pPr>
      <w:r>
        <w:t>IMMOBILE ALL’ASTA</w:t>
      </w:r>
    </w:p>
    <w:p w14:paraId="6C862B39" w14:textId="77777777" w:rsidR="008327C2" w:rsidRDefault="008A6633" w:rsidP="00797F1A">
      <w:pPr>
        <w:pStyle w:val="Default"/>
        <w:jc w:val="both"/>
        <w:rPr>
          <w:sz w:val="23"/>
          <w:szCs w:val="23"/>
        </w:rPr>
      </w:pPr>
      <w:r>
        <w:rPr>
          <w:color w:val="auto"/>
        </w:rPr>
        <w:t xml:space="preserve">Maggiori </w:t>
      </w:r>
      <w:r w:rsidRPr="008A6633">
        <w:rPr>
          <w:color w:val="auto"/>
        </w:rPr>
        <w:t>info</w:t>
      </w:r>
      <w:r w:rsidR="001510C7">
        <w:rPr>
          <w:color w:val="auto"/>
        </w:rPr>
        <w:t xml:space="preserve"> disponibili </w:t>
      </w:r>
      <w:r w:rsidRPr="008A6633">
        <w:rPr>
          <w:color w:val="auto"/>
        </w:rPr>
        <w:t xml:space="preserve">su </w:t>
      </w:r>
      <w:hyperlink r:id="rId4" w:history="1">
        <w:r w:rsidR="008327C2">
          <w:rPr>
            <w:rStyle w:val="Collegamentoipertestuale"/>
            <w:b/>
          </w:rPr>
          <w:t>https://pvp.giustizia.it/pvp</w:t>
        </w:r>
      </w:hyperlink>
      <w:r w:rsidR="008327C2">
        <w:rPr>
          <w:b/>
        </w:rPr>
        <w:t xml:space="preserve">, </w:t>
      </w:r>
      <w:hyperlink r:id="rId5" w:history="1">
        <w:r w:rsidR="008327C2">
          <w:rPr>
            <w:rStyle w:val="Collegamentoipertestuale"/>
            <w:sz w:val="23"/>
            <w:szCs w:val="23"/>
          </w:rPr>
          <w:t>www.portalevenditepubbliche.giustizia.it</w:t>
        </w:r>
      </w:hyperlink>
    </w:p>
    <w:p w14:paraId="72352064" w14:textId="322C367E" w:rsidR="008A6633" w:rsidRDefault="00353688" w:rsidP="00797F1A">
      <w:pPr>
        <w:pStyle w:val="Default"/>
        <w:jc w:val="both"/>
      </w:pPr>
      <w:r w:rsidRPr="008A6633">
        <w:t xml:space="preserve">Valore </w:t>
      </w:r>
      <w:r w:rsidR="00AD5C35" w:rsidRPr="008A6633">
        <w:t>€</w:t>
      </w:r>
      <w:r w:rsidRPr="008A6633">
        <w:t xml:space="preserve"> </w:t>
      </w:r>
      <w:r w:rsidR="00826F86">
        <w:t>740.000</w:t>
      </w:r>
    </w:p>
    <w:p w14:paraId="7B2891BD" w14:textId="172647BC" w:rsidR="00353688" w:rsidRPr="008A6633" w:rsidRDefault="00353688" w:rsidP="00797F1A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8A6633">
        <w:rPr>
          <w:rFonts w:ascii="Calibri" w:hAnsi="Calibri" w:cs="Calibri"/>
          <w:sz w:val="24"/>
          <w:szCs w:val="24"/>
        </w:rPr>
        <w:t xml:space="preserve">Offerta min € </w:t>
      </w:r>
      <w:r w:rsidR="00826F86">
        <w:rPr>
          <w:rFonts w:ascii="Calibri" w:hAnsi="Calibri" w:cs="Calibri"/>
          <w:sz w:val="24"/>
          <w:szCs w:val="24"/>
        </w:rPr>
        <w:t>555.000</w:t>
      </w:r>
    </w:p>
    <w:p w14:paraId="5E6BF1C6" w14:textId="082DB0CA" w:rsidR="00353688" w:rsidRPr="00353688" w:rsidRDefault="00AD5C35" w:rsidP="00797F1A">
      <w:pPr>
        <w:pStyle w:val="Default"/>
        <w:jc w:val="both"/>
        <w:rPr>
          <w:color w:val="auto"/>
        </w:rPr>
      </w:pPr>
      <w:r w:rsidRPr="00353688">
        <w:rPr>
          <w:color w:val="auto"/>
        </w:rPr>
        <w:t xml:space="preserve">rilancio € </w:t>
      </w:r>
      <w:r w:rsidR="00B23BD5">
        <w:rPr>
          <w:color w:val="auto"/>
        </w:rPr>
        <w:t>5.000</w:t>
      </w:r>
    </w:p>
    <w:p w14:paraId="6E272B58" w14:textId="41728417" w:rsidR="00353688" w:rsidRPr="00353688" w:rsidRDefault="00AD5C35" w:rsidP="00797F1A">
      <w:pPr>
        <w:pStyle w:val="Default"/>
        <w:jc w:val="both"/>
        <w:rPr>
          <w:color w:val="auto"/>
        </w:rPr>
      </w:pPr>
      <w:r w:rsidRPr="00353688">
        <w:rPr>
          <w:color w:val="auto"/>
        </w:rPr>
        <w:t xml:space="preserve">vendita </w:t>
      </w:r>
      <w:r w:rsidR="00B23BD5">
        <w:rPr>
          <w:color w:val="auto"/>
        </w:rPr>
        <w:t xml:space="preserve">telematica </w:t>
      </w:r>
      <w:r w:rsidR="00826F86">
        <w:rPr>
          <w:color w:val="auto"/>
        </w:rPr>
        <w:t>7.6.23</w:t>
      </w:r>
      <w:r w:rsidR="00B23BD5">
        <w:rPr>
          <w:color w:val="auto"/>
        </w:rPr>
        <w:t xml:space="preserve"> </w:t>
      </w:r>
      <w:r w:rsidR="00353688" w:rsidRPr="00353688">
        <w:rPr>
          <w:color w:val="auto"/>
        </w:rPr>
        <w:t xml:space="preserve">ore </w:t>
      </w:r>
      <w:r w:rsidR="00826F86">
        <w:rPr>
          <w:color w:val="auto"/>
        </w:rPr>
        <w:t>9</w:t>
      </w:r>
      <w:r w:rsidR="00B23BD5">
        <w:rPr>
          <w:color w:val="auto"/>
        </w:rPr>
        <w:t>.30</w:t>
      </w:r>
    </w:p>
    <w:p w14:paraId="6FB6B6D1" w14:textId="43E61B62" w:rsidR="00353688" w:rsidRPr="008A6633" w:rsidRDefault="001510C7" w:rsidP="00797F1A">
      <w:pPr>
        <w:pStyle w:val="Default"/>
        <w:jc w:val="both"/>
        <w:rPr>
          <w:color w:val="auto"/>
        </w:rPr>
      </w:pPr>
      <w:r w:rsidRPr="00CE215A">
        <w:rPr>
          <w:color w:val="auto"/>
        </w:rPr>
        <w:t>D</w:t>
      </w:r>
      <w:r w:rsidR="00353688" w:rsidRPr="00CE215A">
        <w:rPr>
          <w:color w:val="auto"/>
        </w:rPr>
        <w:t xml:space="preserve">elegato avv C. Reina </w:t>
      </w:r>
      <w:r w:rsidR="00E37ABB" w:rsidRPr="00CE215A">
        <w:rPr>
          <w:color w:val="auto"/>
        </w:rPr>
        <w:t>351.5426316</w:t>
      </w:r>
      <w:r w:rsidR="008A6633" w:rsidRPr="00CE215A">
        <w:rPr>
          <w:color w:val="auto"/>
        </w:rPr>
        <w:t xml:space="preserve"> </w:t>
      </w:r>
      <w:r w:rsidR="00E37ABB" w:rsidRPr="00CE215A">
        <w:rPr>
          <w:color w:val="auto"/>
        </w:rPr>
        <w:t>Viale Liguria 49</w:t>
      </w:r>
      <w:r w:rsidRPr="00CE215A">
        <w:rPr>
          <w:color w:val="auto"/>
        </w:rPr>
        <w:t xml:space="preserve"> Milano </w:t>
      </w:r>
      <w:r w:rsidR="00E37ABB" w:rsidRPr="00CE215A">
        <w:rPr>
          <w:color w:val="auto"/>
        </w:rPr>
        <w:t>esecuzioni@studiolegalereina.it</w:t>
      </w:r>
    </w:p>
    <w:p w14:paraId="4F9066D6" w14:textId="77777777" w:rsidR="001600D4" w:rsidRDefault="004E0528" w:rsidP="00797F1A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</w:t>
      </w:r>
      <w:r w:rsidR="001510C7">
        <w:rPr>
          <w:rFonts w:ascii="Calibri" w:hAnsi="Calibri" w:cs="Calibri"/>
          <w:sz w:val="24"/>
          <w:szCs w:val="24"/>
        </w:rPr>
        <w:t>ustode</w:t>
      </w:r>
      <w:r>
        <w:rPr>
          <w:rFonts w:ascii="Calibri" w:hAnsi="Calibri" w:cs="Calibri"/>
          <w:sz w:val="24"/>
          <w:szCs w:val="24"/>
        </w:rPr>
        <w:t>:</w:t>
      </w:r>
      <w:r w:rsidR="008A6633">
        <w:rPr>
          <w:rFonts w:ascii="Calibri" w:hAnsi="Calibri" w:cs="Calibri"/>
          <w:sz w:val="24"/>
          <w:szCs w:val="24"/>
        </w:rPr>
        <w:t xml:space="preserve"> Sivag </w:t>
      </w:r>
      <w:hyperlink r:id="rId6" w:history="1">
        <w:r w:rsidR="001600D4" w:rsidRPr="00D05A93">
          <w:rPr>
            <w:rStyle w:val="Collegamentoipertestuale"/>
            <w:rFonts w:ascii="Calibri" w:hAnsi="Calibri" w:cs="Calibri"/>
            <w:sz w:val="24"/>
            <w:szCs w:val="24"/>
          </w:rPr>
          <w:t>immobiliare@sivag.com</w:t>
        </w:r>
      </w:hyperlink>
    </w:p>
    <w:p w14:paraId="71C603C5" w14:textId="7ED118A6" w:rsidR="00353688" w:rsidRPr="008A6633" w:rsidRDefault="00AD5C35" w:rsidP="00797F1A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8A6633">
        <w:rPr>
          <w:rFonts w:ascii="Calibri" w:hAnsi="Calibri" w:cs="Calibri"/>
          <w:sz w:val="24"/>
          <w:szCs w:val="24"/>
        </w:rPr>
        <w:t xml:space="preserve">Giudice dr. </w:t>
      </w:r>
      <w:r w:rsidR="00B23BD5">
        <w:rPr>
          <w:rFonts w:ascii="Calibri" w:hAnsi="Calibri" w:cs="Calibri"/>
          <w:sz w:val="24"/>
          <w:szCs w:val="24"/>
        </w:rPr>
        <w:t>Ciocca</w:t>
      </w:r>
    </w:p>
    <w:p w14:paraId="548B8936" w14:textId="6F936BBC" w:rsidR="00C01D70" w:rsidRPr="008A6633" w:rsidRDefault="00AD5C35" w:rsidP="00797F1A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8A6633">
        <w:rPr>
          <w:rFonts w:ascii="Calibri" w:hAnsi="Calibri" w:cs="Calibri"/>
          <w:sz w:val="24"/>
          <w:szCs w:val="24"/>
        </w:rPr>
        <w:t xml:space="preserve">rif. n° </w:t>
      </w:r>
      <w:r w:rsidR="00353688" w:rsidRPr="008A6633">
        <w:rPr>
          <w:rFonts w:ascii="Calibri" w:hAnsi="Calibri" w:cs="Calibri"/>
          <w:sz w:val="24"/>
          <w:szCs w:val="24"/>
        </w:rPr>
        <w:t xml:space="preserve">RG </w:t>
      </w:r>
      <w:r w:rsidR="00B23BD5">
        <w:rPr>
          <w:rFonts w:ascii="Calibri" w:hAnsi="Calibri" w:cs="Calibri"/>
          <w:sz w:val="24"/>
          <w:szCs w:val="24"/>
        </w:rPr>
        <w:t xml:space="preserve">5767/2021 </w:t>
      </w:r>
    </w:p>
    <w:p w14:paraId="37A382B5" w14:textId="16DA2D3A" w:rsidR="00B23BD5" w:rsidRDefault="00B23BD5" w:rsidP="00AD5C35"/>
    <w:p w14:paraId="4B05CAE2" w14:textId="594C295D" w:rsidR="00B23BD5" w:rsidRDefault="00B23BD5" w:rsidP="00B23BD5"/>
    <w:sectPr w:rsidR="00B23B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52DE"/>
    <w:rsid w:val="00035BE6"/>
    <w:rsid w:val="00133D69"/>
    <w:rsid w:val="001510C7"/>
    <w:rsid w:val="001600D4"/>
    <w:rsid w:val="001B2D28"/>
    <w:rsid w:val="001C4B4E"/>
    <w:rsid w:val="002651BE"/>
    <w:rsid w:val="002F7E06"/>
    <w:rsid w:val="00353688"/>
    <w:rsid w:val="003C3EC5"/>
    <w:rsid w:val="004B1DA9"/>
    <w:rsid w:val="004E0528"/>
    <w:rsid w:val="005400D1"/>
    <w:rsid w:val="006309F9"/>
    <w:rsid w:val="006D5E4F"/>
    <w:rsid w:val="00797F1A"/>
    <w:rsid w:val="007C6873"/>
    <w:rsid w:val="007F596D"/>
    <w:rsid w:val="00826F86"/>
    <w:rsid w:val="00830192"/>
    <w:rsid w:val="008327C2"/>
    <w:rsid w:val="008A6633"/>
    <w:rsid w:val="00900ADE"/>
    <w:rsid w:val="009B04C1"/>
    <w:rsid w:val="00A154E0"/>
    <w:rsid w:val="00A84632"/>
    <w:rsid w:val="00AD5C35"/>
    <w:rsid w:val="00B23BD5"/>
    <w:rsid w:val="00C01D70"/>
    <w:rsid w:val="00C10AF3"/>
    <w:rsid w:val="00CE215A"/>
    <w:rsid w:val="00CF44A3"/>
    <w:rsid w:val="00E37ABB"/>
    <w:rsid w:val="00E56E31"/>
    <w:rsid w:val="00F10CCF"/>
    <w:rsid w:val="00F152DE"/>
    <w:rsid w:val="00F739A0"/>
    <w:rsid w:val="00F9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3107C"/>
  <w15:docId w15:val="{F90F45FF-DF6F-48FA-A6F3-C7ECEE3DD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D5C3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Collegamentoipertestuale">
    <w:name w:val="Hyperlink"/>
    <w:rsid w:val="008A6633"/>
    <w:rPr>
      <w:rFonts w:ascii="Verdana" w:hAnsi="Verdana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48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mmobiliare@sivag.com" TargetMode="External"/><Relationship Id="rId5" Type="http://schemas.openxmlformats.org/officeDocument/2006/relationships/hyperlink" Target="http://www.portalevenditepubbliche.giustizia.it" TargetMode="External"/><Relationship Id="rId4" Type="http://schemas.openxmlformats.org/officeDocument/2006/relationships/hyperlink" Target="https://pvp.giustizia.it/pvp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Eolo</dc:creator>
  <cp:lastModifiedBy>Cristina Reina</cp:lastModifiedBy>
  <cp:revision>5</cp:revision>
  <dcterms:created xsi:type="dcterms:W3CDTF">2022-11-07T14:54:00Z</dcterms:created>
  <dcterms:modified xsi:type="dcterms:W3CDTF">2023-02-13T15:21:00Z</dcterms:modified>
</cp:coreProperties>
</file>